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0D" w:rsidRDefault="00A6190D" w:rsidP="003021F0">
      <w:pPr>
        <w:spacing w:after="0"/>
        <w:ind w:left="-1440"/>
      </w:pPr>
    </w:p>
    <w:p w:rsidR="0002699F" w:rsidRDefault="0002699F" w:rsidP="003021F0">
      <w:pPr>
        <w:spacing w:after="0"/>
        <w:jc w:val="center"/>
        <w:rPr>
          <w:noProof/>
          <w:lang w:eastAsia="en-US"/>
        </w:rPr>
      </w:pPr>
    </w:p>
    <w:p w:rsidR="00C61256" w:rsidRDefault="00A6190D" w:rsidP="00A90DC5">
      <w:pPr>
        <w:spacing w:line="240" w:lineRule="auto"/>
        <w:jc w:val="center"/>
        <w:rPr>
          <w:rFonts w:ascii="Tahoma" w:hAnsi="Tahoma" w:cs="Tahoma"/>
          <w:color w:val="1F497D" w:themeColor="text2"/>
          <w:sz w:val="32"/>
          <w:szCs w:val="32"/>
        </w:rPr>
      </w:pPr>
      <w:r w:rsidRPr="00A6190D">
        <w:rPr>
          <w:rFonts w:ascii="Tahoma" w:hAnsi="Tahoma" w:cs="Tahoma"/>
          <w:color w:val="1F497D" w:themeColor="text2"/>
          <w:sz w:val="32"/>
          <w:szCs w:val="32"/>
        </w:rPr>
        <w:t xml:space="preserve">Gulf Insurance </w:t>
      </w:r>
      <w:r w:rsidR="00435AAB">
        <w:rPr>
          <w:rFonts w:ascii="Tahoma" w:hAnsi="Tahoma" w:cs="Tahoma"/>
          <w:color w:val="1F497D" w:themeColor="text2"/>
          <w:sz w:val="32"/>
          <w:szCs w:val="32"/>
        </w:rPr>
        <w:t xml:space="preserve">Group </w:t>
      </w:r>
      <w:r w:rsidR="00A90DC5">
        <w:rPr>
          <w:rFonts w:ascii="Tahoma" w:hAnsi="Tahoma" w:cs="Tahoma"/>
          <w:color w:val="1F497D" w:themeColor="text2"/>
          <w:sz w:val="32"/>
          <w:szCs w:val="32"/>
        </w:rPr>
        <w:t xml:space="preserve">Participates in </w:t>
      </w:r>
      <w:r w:rsidR="00A90DC5" w:rsidRPr="00A90DC5">
        <w:rPr>
          <w:rFonts w:ascii="Tahoma" w:hAnsi="Tahoma" w:cs="Tahoma"/>
          <w:color w:val="1F497D" w:themeColor="text2"/>
          <w:sz w:val="32"/>
          <w:szCs w:val="32"/>
        </w:rPr>
        <w:t xml:space="preserve">Federation of Afro-Asian Insurers &amp; Reinsurers </w:t>
      </w:r>
      <w:r w:rsidR="00A90DC5">
        <w:rPr>
          <w:rFonts w:ascii="Tahoma" w:hAnsi="Tahoma" w:cs="Tahoma"/>
          <w:color w:val="1F497D" w:themeColor="text2"/>
          <w:sz w:val="32"/>
          <w:szCs w:val="32"/>
        </w:rPr>
        <w:t xml:space="preserve">Conference in Manama </w:t>
      </w:r>
    </w:p>
    <w:p w:rsidR="00A6190D" w:rsidRDefault="00A6190D" w:rsidP="00A6190D">
      <w:pPr>
        <w:tabs>
          <w:tab w:val="left" w:pos="5250"/>
        </w:tabs>
        <w:spacing w:line="360" w:lineRule="auto"/>
        <w:jc w:val="both"/>
        <w:rPr>
          <w:rFonts w:ascii="Tahoma" w:hAnsi="Tahoma" w:cs="Tahoma"/>
          <w:b/>
          <w:bCs/>
        </w:rPr>
      </w:pPr>
    </w:p>
    <w:p w:rsidR="00D8656F" w:rsidRPr="00D8656F" w:rsidRDefault="00EB0C53" w:rsidP="0079744C">
      <w:pPr>
        <w:tabs>
          <w:tab w:val="left" w:pos="5250"/>
        </w:tabs>
        <w:spacing w:after="120" w:line="360" w:lineRule="auto"/>
        <w:rPr>
          <w:rFonts w:ascii="Tahoma" w:hAnsi="Tahoma" w:cs="Tahoma"/>
          <w:color w:val="1F497D" w:themeColor="text2"/>
        </w:rPr>
      </w:pPr>
      <w:r>
        <w:rPr>
          <w:rFonts w:ascii="Tahoma" w:hAnsi="Tahoma" w:cs="Tahoma"/>
          <w:b/>
          <w:bCs/>
          <w:color w:val="1F497D" w:themeColor="text2"/>
        </w:rPr>
        <w:t>Kuwait</w:t>
      </w:r>
      <w:r w:rsidR="00A6190D" w:rsidRPr="00A6190D">
        <w:rPr>
          <w:rFonts w:ascii="Tahoma" w:hAnsi="Tahoma" w:cs="Tahoma"/>
          <w:b/>
          <w:bCs/>
          <w:color w:val="1F497D" w:themeColor="text2"/>
        </w:rPr>
        <w:t xml:space="preserve">, </w:t>
      </w:r>
      <w:r w:rsidR="00F454C6">
        <w:rPr>
          <w:rFonts w:ascii="Tahoma" w:hAnsi="Tahoma" w:cs="Tahoma"/>
          <w:b/>
          <w:bCs/>
          <w:color w:val="1F497D" w:themeColor="text2"/>
        </w:rPr>
        <w:t>1</w:t>
      </w:r>
      <w:r w:rsidR="00ED03E5">
        <w:rPr>
          <w:rFonts w:ascii="Tahoma" w:hAnsi="Tahoma" w:cs="Tahoma"/>
          <w:b/>
          <w:bCs/>
          <w:color w:val="1F497D" w:themeColor="text2"/>
        </w:rPr>
        <w:t>2</w:t>
      </w:r>
      <w:r w:rsidR="00F454C6" w:rsidRPr="00F454C6">
        <w:rPr>
          <w:rFonts w:ascii="Tahoma" w:hAnsi="Tahoma" w:cs="Tahoma"/>
          <w:b/>
          <w:bCs/>
          <w:color w:val="1F497D" w:themeColor="text2"/>
          <w:vertAlign w:val="superscript"/>
        </w:rPr>
        <w:t>th</w:t>
      </w:r>
      <w:r w:rsidR="00D8656F">
        <w:rPr>
          <w:rFonts w:ascii="Tahoma" w:hAnsi="Tahoma" w:cs="Tahoma"/>
          <w:b/>
          <w:bCs/>
          <w:color w:val="1F497D" w:themeColor="text2"/>
        </w:rPr>
        <w:t xml:space="preserve"> Oct.</w:t>
      </w:r>
      <w:r w:rsidR="00435AAB">
        <w:rPr>
          <w:rFonts w:ascii="Tahoma" w:hAnsi="Tahoma" w:cs="Tahoma"/>
          <w:b/>
          <w:bCs/>
          <w:color w:val="1F497D" w:themeColor="text2"/>
        </w:rPr>
        <w:t xml:space="preserve"> </w:t>
      </w:r>
      <w:r w:rsidR="00A6190D" w:rsidRPr="00A6190D">
        <w:rPr>
          <w:rFonts w:ascii="Tahoma" w:hAnsi="Tahoma" w:cs="Tahoma"/>
          <w:b/>
          <w:bCs/>
          <w:color w:val="1F497D" w:themeColor="text2"/>
        </w:rPr>
        <w:t>201</w:t>
      </w:r>
      <w:r w:rsidR="007E2842">
        <w:rPr>
          <w:rFonts w:ascii="Tahoma" w:hAnsi="Tahoma" w:cs="Tahoma"/>
          <w:b/>
          <w:bCs/>
          <w:color w:val="1F497D" w:themeColor="text2"/>
        </w:rPr>
        <w:t>7</w:t>
      </w:r>
      <w:r w:rsidR="00A6190D" w:rsidRPr="00A6190D">
        <w:rPr>
          <w:rFonts w:ascii="Tahoma" w:hAnsi="Tahoma" w:cs="Tahoma"/>
          <w:b/>
          <w:bCs/>
          <w:color w:val="1F497D" w:themeColor="text2"/>
        </w:rPr>
        <w:t xml:space="preserve">: </w:t>
      </w:r>
      <w:r w:rsidR="00D8656F" w:rsidRPr="00D8656F">
        <w:rPr>
          <w:rFonts w:ascii="Tahoma" w:hAnsi="Tahoma" w:cs="Tahoma"/>
          <w:color w:val="1F497D" w:themeColor="text2"/>
        </w:rPr>
        <w:t xml:space="preserve">Gulf Insurance Group </w:t>
      </w:r>
      <w:r w:rsidR="0079744C">
        <w:rPr>
          <w:rFonts w:ascii="Tahoma" w:hAnsi="Tahoma" w:cs="Tahoma"/>
          <w:color w:val="1F497D" w:themeColor="text2"/>
        </w:rPr>
        <w:t>participated</w:t>
      </w:r>
      <w:r w:rsidR="00D8656F" w:rsidRPr="00D8656F">
        <w:rPr>
          <w:rFonts w:ascii="Tahoma" w:hAnsi="Tahoma" w:cs="Tahoma"/>
          <w:color w:val="1F497D" w:themeColor="text2"/>
        </w:rPr>
        <w:t xml:space="preserve"> and sponsor</w:t>
      </w:r>
      <w:r w:rsidR="0079744C">
        <w:rPr>
          <w:rFonts w:ascii="Tahoma" w:hAnsi="Tahoma" w:cs="Tahoma"/>
          <w:color w:val="1F497D" w:themeColor="text2"/>
        </w:rPr>
        <w:t xml:space="preserve">ed </w:t>
      </w:r>
      <w:r w:rsidR="00D8656F" w:rsidRPr="00D8656F">
        <w:rPr>
          <w:rFonts w:ascii="Tahoma" w:hAnsi="Tahoma" w:cs="Tahoma"/>
          <w:color w:val="1F497D" w:themeColor="text2"/>
        </w:rPr>
        <w:t>the Federation of Afro-Asian Insurers &amp; Reinsurers (F</w:t>
      </w:r>
      <w:r w:rsidR="00A90DC5">
        <w:rPr>
          <w:rFonts w:ascii="Tahoma" w:hAnsi="Tahoma" w:cs="Tahoma"/>
          <w:color w:val="1F497D" w:themeColor="text2"/>
        </w:rPr>
        <w:t>.</w:t>
      </w:r>
      <w:r w:rsidR="00D8656F" w:rsidRPr="00D8656F">
        <w:rPr>
          <w:rFonts w:ascii="Tahoma" w:hAnsi="Tahoma" w:cs="Tahoma"/>
          <w:color w:val="1F497D" w:themeColor="text2"/>
        </w:rPr>
        <w:t>A</w:t>
      </w:r>
      <w:r w:rsidR="00A90DC5">
        <w:rPr>
          <w:rFonts w:ascii="Tahoma" w:hAnsi="Tahoma" w:cs="Tahoma"/>
          <w:color w:val="1F497D" w:themeColor="text2"/>
        </w:rPr>
        <w:t>.</w:t>
      </w:r>
      <w:r w:rsidR="00D8656F" w:rsidRPr="00D8656F">
        <w:rPr>
          <w:rFonts w:ascii="Tahoma" w:hAnsi="Tahoma" w:cs="Tahoma"/>
          <w:color w:val="1F497D" w:themeColor="text2"/>
        </w:rPr>
        <w:t>I</w:t>
      </w:r>
      <w:r w:rsidR="00A90DC5">
        <w:rPr>
          <w:rFonts w:ascii="Tahoma" w:hAnsi="Tahoma" w:cs="Tahoma"/>
          <w:color w:val="1F497D" w:themeColor="text2"/>
        </w:rPr>
        <w:t>.</w:t>
      </w:r>
      <w:r w:rsidR="00D8656F" w:rsidRPr="00D8656F">
        <w:rPr>
          <w:rFonts w:ascii="Tahoma" w:hAnsi="Tahoma" w:cs="Tahoma"/>
          <w:color w:val="1F497D" w:themeColor="text2"/>
        </w:rPr>
        <w:t>R</w:t>
      </w:r>
      <w:r w:rsidR="00A90DC5">
        <w:rPr>
          <w:rFonts w:ascii="Tahoma" w:hAnsi="Tahoma" w:cs="Tahoma"/>
          <w:color w:val="1F497D" w:themeColor="text2"/>
        </w:rPr>
        <w:t>.</w:t>
      </w:r>
      <w:r w:rsidR="00D8656F" w:rsidRPr="00D8656F">
        <w:rPr>
          <w:rFonts w:ascii="Tahoma" w:hAnsi="Tahoma" w:cs="Tahoma"/>
          <w:color w:val="1F497D" w:themeColor="text2"/>
        </w:rPr>
        <w:t xml:space="preserve">).  Under the patronage of HRH Prince </w:t>
      </w:r>
      <w:proofErr w:type="spellStart"/>
      <w:r w:rsidR="00D8656F" w:rsidRPr="00D8656F">
        <w:rPr>
          <w:rFonts w:ascii="Tahoma" w:hAnsi="Tahoma" w:cs="Tahoma"/>
          <w:color w:val="1F497D" w:themeColor="text2"/>
        </w:rPr>
        <w:t>Khalifa</w:t>
      </w:r>
      <w:proofErr w:type="spellEnd"/>
      <w:r w:rsidR="00D8656F" w:rsidRPr="00D8656F">
        <w:rPr>
          <w:rFonts w:ascii="Tahoma" w:hAnsi="Tahoma" w:cs="Tahoma"/>
          <w:color w:val="1F497D" w:themeColor="text2"/>
        </w:rPr>
        <w:t xml:space="preserve"> bin Salman Al </w:t>
      </w:r>
      <w:proofErr w:type="spellStart"/>
      <w:r w:rsidR="00D8656F" w:rsidRPr="00D8656F">
        <w:rPr>
          <w:rFonts w:ascii="Tahoma" w:hAnsi="Tahoma" w:cs="Tahoma"/>
          <w:color w:val="1F497D" w:themeColor="text2"/>
        </w:rPr>
        <w:t>Khalifa</w:t>
      </w:r>
      <w:proofErr w:type="spellEnd"/>
      <w:r w:rsidR="00D8656F" w:rsidRPr="00D8656F">
        <w:rPr>
          <w:rFonts w:ascii="Tahoma" w:hAnsi="Tahoma" w:cs="Tahoma"/>
          <w:color w:val="1F497D" w:themeColor="text2"/>
        </w:rPr>
        <w:t>, The Prime Minister of the Kingdom of Bahrain, and the Central Bank of Bahrain, from 9 to 11th October 2017 in Manama</w:t>
      </w:r>
      <w:r w:rsidR="00ED03E5">
        <w:rPr>
          <w:rFonts w:ascii="Tahoma" w:hAnsi="Tahoma" w:cs="Tahoma"/>
          <w:color w:val="1F497D" w:themeColor="text2"/>
        </w:rPr>
        <w:t>.</w:t>
      </w:r>
    </w:p>
    <w:p w:rsidR="00D8656F" w:rsidRPr="00D8656F" w:rsidRDefault="0079744C" w:rsidP="00A90DC5">
      <w:pPr>
        <w:tabs>
          <w:tab w:val="left" w:pos="5250"/>
        </w:tabs>
        <w:spacing w:after="120" w:line="360" w:lineRule="auto"/>
        <w:rPr>
          <w:rFonts w:ascii="Tahoma" w:hAnsi="Tahoma" w:cs="Tahoma"/>
          <w:color w:val="1F497D" w:themeColor="text2"/>
        </w:rPr>
      </w:pPr>
      <w:r>
        <w:rPr>
          <w:rFonts w:ascii="Tahoma" w:hAnsi="Tahoma" w:cs="Tahoma"/>
          <w:color w:val="1F497D" w:themeColor="text2"/>
        </w:rPr>
        <w:t xml:space="preserve">On this occasion </w:t>
      </w:r>
      <w:r w:rsidR="00D6127A">
        <w:rPr>
          <w:rFonts w:ascii="Tahoma" w:hAnsi="Tahoma" w:cs="Tahoma"/>
          <w:color w:val="1F497D" w:themeColor="text2"/>
        </w:rPr>
        <w:t xml:space="preserve">Mr. Khaled Al </w:t>
      </w:r>
      <w:proofErr w:type="spellStart"/>
      <w:r w:rsidR="00D6127A">
        <w:rPr>
          <w:rFonts w:ascii="Tahoma" w:hAnsi="Tahoma" w:cs="Tahoma"/>
          <w:color w:val="1F497D" w:themeColor="text2"/>
        </w:rPr>
        <w:t>Hasan</w:t>
      </w:r>
      <w:proofErr w:type="spellEnd"/>
      <w:r w:rsidR="00D6127A">
        <w:rPr>
          <w:rFonts w:ascii="Tahoma" w:hAnsi="Tahoma" w:cs="Tahoma"/>
          <w:color w:val="1F497D" w:themeColor="text2"/>
        </w:rPr>
        <w:t xml:space="preserve">, </w:t>
      </w:r>
      <w:r w:rsidR="00A90DC5">
        <w:rPr>
          <w:rFonts w:ascii="Tahoma" w:hAnsi="Tahoma" w:cs="Tahoma"/>
          <w:color w:val="1F497D" w:themeColor="text2"/>
        </w:rPr>
        <w:t>GIG</w:t>
      </w:r>
      <w:r w:rsidR="00D6127A">
        <w:rPr>
          <w:rFonts w:ascii="Tahoma" w:hAnsi="Tahoma" w:cs="Tahoma"/>
          <w:color w:val="1F497D" w:themeColor="text2"/>
        </w:rPr>
        <w:t xml:space="preserve"> Group</w:t>
      </w:r>
      <w:r w:rsidR="00D8656F" w:rsidRPr="00D8656F">
        <w:rPr>
          <w:rFonts w:ascii="Tahoma" w:hAnsi="Tahoma" w:cs="Tahoma"/>
          <w:color w:val="1F497D" w:themeColor="text2"/>
        </w:rPr>
        <w:t xml:space="preserve"> CEO, said,</w:t>
      </w:r>
    </w:p>
    <w:p w:rsidR="00D8656F" w:rsidRDefault="00D8656F" w:rsidP="00736BB1">
      <w:pPr>
        <w:tabs>
          <w:tab w:val="left" w:pos="5250"/>
        </w:tabs>
        <w:spacing w:after="120" w:line="360" w:lineRule="auto"/>
        <w:rPr>
          <w:rFonts w:ascii="Tahoma" w:hAnsi="Tahoma" w:cs="Tahoma"/>
          <w:color w:val="1F497D" w:themeColor="text2"/>
        </w:rPr>
      </w:pPr>
      <w:r w:rsidRPr="00D8656F">
        <w:rPr>
          <w:rFonts w:ascii="Tahoma" w:hAnsi="Tahoma" w:cs="Tahoma"/>
          <w:color w:val="1F497D" w:themeColor="text2"/>
        </w:rPr>
        <w:t xml:space="preserve">“The most pertinent issue that a </w:t>
      </w:r>
      <w:r w:rsidR="00D6127A">
        <w:rPr>
          <w:rFonts w:ascii="Tahoma" w:hAnsi="Tahoma" w:cs="Tahoma"/>
          <w:color w:val="1F497D" w:themeColor="text2"/>
        </w:rPr>
        <w:t>sector leader</w:t>
      </w:r>
      <w:r w:rsidRPr="00D8656F">
        <w:rPr>
          <w:rFonts w:ascii="Tahoma" w:hAnsi="Tahoma" w:cs="Tahoma"/>
          <w:color w:val="1F497D" w:themeColor="text2"/>
        </w:rPr>
        <w:t xml:space="preserve"> needs to address is to modernize the management module to cate</w:t>
      </w:r>
      <w:r w:rsidR="00736BB1">
        <w:rPr>
          <w:rFonts w:ascii="Tahoma" w:hAnsi="Tahoma" w:cs="Tahoma"/>
          <w:color w:val="1F497D" w:themeColor="text2"/>
        </w:rPr>
        <w:t xml:space="preserve">r for the emerging needs of various customers, partners and </w:t>
      </w:r>
      <w:r>
        <w:rPr>
          <w:rFonts w:ascii="Tahoma" w:hAnsi="Tahoma" w:cs="Tahoma"/>
          <w:color w:val="1F497D" w:themeColor="text2"/>
        </w:rPr>
        <w:t>stakeholders of the company.”</w:t>
      </w:r>
    </w:p>
    <w:p w:rsidR="00D8656F" w:rsidRDefault="00D8656F" w:rsidP="00D8656F">
      <w:pPr>
        <w:tabs>
          <w:tab w:val="left" w:pos="5250"/>
        </w:tabs>
        <w:spacing w:after="120" w:line="360" w:lineRule="auto"/>
        <w:rPr>
          <w:rFonts w:ascii="Tahoma" w:hAnsi="Tahoma" w:cs="Tahoma"/>
          <w:color w:val="1F497D" w:themeColor="text2"/>
        </w:rPr>
      </w:pPr>
      <w:r>
        <w:rPr>
          <w:rFonts w:ascii="Tahoma" w:hAnsi="Tahoma" w:cs="Tahoma"/>
          <w:color w:val="1F497D" w:themeColor="text2"/>
        </w:rPr>
        <w:t xml:space="preserve">He added,  </w:t>
      </w:r>
    </w:p>
    <w:p w:rsidR="00D8656F" w:rsidRPr="00D8656F" w:rsidRDefault="00D8656F" w:rsidP="00280E05">
      <w:pPr>
        <w:tabs>
          <w:tab w:val="left" w:pos="5250"/>
        </w:tabs>
        <w:spacing w:after="120" w:line="360" w:lineRule="auto"/>
        <w:rPr>
          <w:rFonts w:ascii="Tahoma" w:hAnsi="Tahoma" w:cs="Tahoma"/>
          <w:color w:val="1F497D" w:themeColor="text2"/>
        </w:rPr>
      </w:pPr>
      <w:r>
        <w:rPr>
          <w:rFonts w:ascii="Tahoma" w:hAnsi="Tahoma" w:cs="Tahoma"/>
          <w:color w:val="1F497D" w:themeColor="text2"/>
        </w:rPr>
        <w:t>“</w:t>
      </w:r>
      <w:r w:rsidRPr="00D8656F">
        <w:rPr>
          <w:rFonts w:ascii="Tahoma" w:hAnsi="Tahoma" w:cs="Tahoma"/>
          <w:color w:val="1F497D" w:themeColor="text2"/>
        </w:rPr>
        <w:t xml:space="preserve">The Customers </w:t>
      </w:r>
      <w:r w:rsidR="00736BB1">
        <w:rPr>
          <w:rFonts w:ascii="Tahoma" w:hAnsi="Tahoma" w:cs="Tahoma"/>
          <w:color w:val="1F497D" w:themeColor="text2"/>
        </w:rPr>
        <w:t>today expect innovative i</w:t>
      </w:r>
      <w:r w:rsidR="00280E05">
        <w:rPr>
          <w:rFonts w:ascii="Tahoma" w:hAnsi="Tahoma" w:cs="Tahoma"/>
          <w:color w:val="1F497D" w:themeColor="text2"/>
        </w:rPr>
        <w:t>nsurance products and solutions</w:t>
      </w:r>
      <w:r w:rsidRPr="00D8656F">
        <w:rPr>
          <w:rFonts w:ascii="Tahoma" w:hAnsi="Tahoma" w:cs="Tahoma"/>
          <w:color w:val="1F497D" w:themeColor="text2"/>
        </w:rPr>
        <w:t xml:space="preserve">, </w:t>
      </w:r>
      <w:r w:rsidR="00280E05">
        <w:rPr>
          <w:rFonts w:ascii="Tahoma" w:hAnsi="Tahoma" w:cs="Tahoma"/>
          <w:color w:val="1F497D" w:themeColor="text2"/>
        </w:rPr>
        <w:t>excellent services</w:t>
      </w:r>
      <w:r w:rsidRPr="00D8656F">
        <w:rPr>
          <w:rFonts w:ascii="Tahoma" w:hAnsi="Tahoma" w:cs="Tahoma"/>
          <w:color w:val="1F497D" w:themeColor="text2"/>
        </w:rPr>
        <w:t xml:space="preserve">, </w:t>
      </w:r>
      <w:r w:rsidR="00280E05">
        <w:rPr>
          <w:rFonts w:ascii="Tahoma" w:hAnsi="Tahoma" w:cs="Tahoma"/>
          <w:color w:val="1F497D" w:themeColor="text2"/>
        </w:rPr>
        <w:t>accessible communication channels and credibility to meet insurance requirements and settlement compensation. Moreover, insurance company’s employee looks forward a flexible work environment through different modern technology and an open internal communication across the company.”</w:t>
      </w:r>
    </w:p>
    <w:p w:rsidR="00280E05" w:rsidRDefault="00D8656F" w:rsidP="0079744C">
      <w:pPr>
        <w:tabs>
          <w:tab w:val="left" w:pos="5250"/>
        </w:tabs>
        <w:spacing w:after="120" w:line="360" w:lineRule="auto"/>
        <w:jc w:val="both"/>
        <w:rPr>
          <w:rFonts w:ascii="Tahoma" w:hAnsi="Tahoma" w:cs="Tahoma"/>
          <w:color w:val="1F497D" w:themeColor="text2"/>
        </w:rPr>
      </w:pPr>
      <w:r w:rsidRPr="00D8656F">
        <w:rPr>
          <w:rFonts w:ascii="Tahoma" w:hAnsi="Tahoma" w:cs="Tahoma"/>
          <w:color w:val="1F497D" w:themeColor="text2"/>
        </w:rPr>
        <w:t xml:space="preserve">The conference, </w:t>
      </w:r>
      <w:r w:rsidR="00A90DC5" w:rsidRPr="00D8656F">
        <w:rPr>
          <w:rFonts w:ascii="Tahoma" w:hAnsi="Tahoma" w:cs="Tahoma"/>
          <w:color w:val="1F497D" w:themeColor="text2"/>
        </w:rPr>
        <w:t>organized</w:t>
      </w:r>
      <w:r w:rsidRPr="00D8656F">
        <w:rPr>
          <w:rFonts w:ascii="Tahoma" w:hAnsi="Tahoma" w:cs="Tahoma"/>
          <w:color w:val="1F497D" w:themeColor="text2"/>
        </w:rPr>
        <w:t xml:space="preserve"> by the Bahra</w:t>
      </w:r>
      <w:r w:rsidR="0079744C">
        <w:rPr>
          <w:rFonts w:ascii="Tahoma" w:hAnsi="Tahoma" w:cs="Tahoma"/>
          <w:color w:val="1F497D" w:themeColor="text2"/>
        </w:rPr>
        <w:t>in Insurance Association (BIA),</w:t>
      </w:r>
      <w:r w:rsidR="00280E05">
        <w:rPr>
          <w:rFonts w:ascii="Tahoma" w:hAnsi="Tahoma" w:cs="Tahoma"/>
          <w:color w:val="1F497D" w:themeColor="text2"/>
        </w:rPr>
        <w:t xml:space="preserve"> discuss</w:t>
      </w:r>
      <w:r w:rsidR="0079744C">
        <w:rPr>
          <w:rFonts w:ascii="Tahoma" w:hAnsi="Tahoma" w:cs="Tahoma"/>
          <w:color w:val="1F497D" w:themeColor="text2"/>
        </w:rPr>
        <w:t xml:space="preserve">ed during the three days insurance related topics </w:t>
      </w:r>
      <w:r w:rsidR="0036195C">
        <w:rPr>
          <w:rFonts w:ascii="Tahoma" w:hAnsi="Tahoma" w:cs="Tahoma"/>
          <w:color w:val="1F497D" w:themeColor="text2"/>
        </w:rPr>
        <w:t xml:space="preserve">such as insurance companies’ capability in competing in a vast changing environmental, economic and political challenges, </w:t>
      </w:r>
      <w:r w:rsidR="0036195C" w:rsidRPr="00D8656F">
        <w:rPr>
          <w:rFonts w:ascii="Tahoma" w:hAnsi="Tahoma" w:cs="Tahoma"/>
          <w:color w:val="1F497D" w:themeColor="text2"/>
        </w:rPr>
        <w:t>cyber resilience and the risks landscape today in Africa, Middle East and Asia.</w:t>
      </w:r>
    </w:p>
    <w:p w:rsidR="005C63F0" w:rsidRPr="005C63F0" w:rsidRDefault="005C63F0" w:rsidP="005C63F0">
      <w:pPr>
        <w:tabs>
          <w:tab w:val="left" w:pos="5250"/>
        </w:tabs>
        <w:spacing w:after="120" w:line="360" w:lineRule="auto"/>
        <w:rPr>
          <w:rFonts w:ascii="Tahoma" w:hAnsi="Tahoma" w:cs="Tahoma"/>
          <w:color w:val="1F497D" w:themeColor="text2"/>
        </w:rPr>
      </w:pPr>
      <w:r w:rsidRPr="005C63F0">
        <w:rPr>
          <w:rFonts w:ascii="Tahoma" w:hAnsi="Tahoma" w:cs="Tahoma"/>
          <w:color w:val="1F497D" w:themeColor="text2"/>
        </w:rPr>
        <w:t>The Federation of Afro-Asian In</w:t>
      </w:r>
      <w:r w:rsidR="00A90DC5">
        <w:rPr>
          <w:rFonts w:ascii="Tahoma" w:hAnsi="Tahoma" w:cs="Tahoma"/>
          <w:color w:val="1F497D" w:themeColor="text2"/>
        </w:rPr>
        <w:t>surers and Reinsurers (F.A.I.R.)</w:t>
      </w:r>
      <w:r w:rsidRPr="005C63F0">
        <w:rPr>
          <w:rFonts w:ascii="Tahoma" w:hAnsi="Tahoma" w:cs="Tahoma"/>
          <w:color w:val="1F497D" w:themeColor="text2"/>
        </w:rPr>
        <w:t xml:space="preserve"> was established in September 1964, to promote cooperation among insurance and reinsurance companies in Africa and Asia, through the regular exchange of information, expertise and the development of business relations.</w:t>
      </w:r>
    </w:p>
    <w:p w:rsidR="005C63F0" w:rsidRDefault="005C63F0" w:rsidP="005C63F0">
      <w:pPr>
        <w:tabs>
          <w:tab w:val="left" w:pos="5250"/>
        </w:tabs>
        <w:spacing w:after="120" w:line="360" w:lineRule="auto"/>
        <w:jc w:val="both"/>
        <w:rPr>
          <w:rFonts w:ascii="Tahoma" w:hAnsi="Tahoma" w:cs="Tahoma"/>
          <w:color w:val="1F497D" w:themeColor="text2"/>
        </w:rPr>
      </w:pPr>
      <w:r w:rsidRPr="005C63F0">
        <w:rPr>
          <w:rFonts w:ascii="Tahoma" w:hAnsi="Tahoma" w:cs="Tahoma"/>
          <w:color w:val="1F497D" w:themeColor="text2"/>
        </w:rPr>
        <w:t>Being a professional business association, FAIR is dedicated to the cause of regional cooperation and the development of the Insurance Industry in Afro-Asian Countries.</w:t>
      </w:r>
    </w:p>
    <w:p w:rsidR="002A07ED" w:rsidRDefault="002A07ED" w:rsidP="005C63F0">
      <w:pPr>
        <w:tabs>
          <w:tab w:val="left" w:pos="5250"/>
        </w:tabs>
        <w:spacing w:after="120" w:line="360" w:lineRule="auto"/>
        <w:jc w:val="both"/>
        <w:rPr>
          <w:rFonts w:ascii="Tahoma" w:hAnsi="Tahoma" w:cs="Tahoma"/>
          <w:color w:val="1F497D" w:themeColor="text2"/>
        </w:rPr>
      </w:pPr>
    </w:p>
    <w:p w:rsidR="002A07ED" w:rsidRDefault="002A07ED" w:rsidP="005C63F0">
      <w:pPr>
        <w:tabs>
          <w:tab w:val="left" w:pos="5250"/>
        </w:tabs>
        <w:spacing w:after="120" w:line="360" w:lineRule="auto"/>
        <w:jc w:val="both"/>
        <w:rPr>
          <w:rFonts w:ascii="Tahoma" w:hAnsi="Tahoma" w:cs="Tahoma"/>
          <w:color w:val="1F497D" w:themeColor="text2"/>
        </w:rPr>
      </w:pPr>
    </w:p>
    <w:p w:rsidR="00A6190D" w:rsidRPr="00583EE6" w:rsidRDefault="00A6190D" w:rsidP="00A6190D">
      <w:pPr>
        <w:pStyle w:val="ListParagraph"/>
        <w:numPr>
          <w:ilvl w:val="0"/>
          <w:numId w:val="2"/>
        </w:numPr>
        <w:rPr>
          <w:rFonts w:ascii="Tahoma" w:hAnsi="Tahoma" w:cs="Tahoma"/>
          <w:color w:val="1F497D" w:themeColor="text2"/>
          <w:sz w:val="20"/>
          <w:szCs w:val="20"/>
        </w:rPr>
      </w:pPr>
      <w:r w:rsidRPr="00A6190D">
        <w:rPr>
          <w:rFonts w:ascii="Tahoma" w:hAnsi="Tahoma" w:cs="Tahoma"/>
          <w:color w:val="1F497D" w:themeColor="text2"/>
        </w:rPr>
        <w:lastRenderedPageBreak/>
        <w:t xml:space="preserve">Ends   </w:t>
      </w:r>
      <w:r w:rsidRPr="00583EE6">
        <w:rPr>
          <w:rFonts w:ascii="Tahoma" w:hAnsi="Tahoma" w:cs="Tahoma"/>
          <w:color w:val="1F497D" w:themeColor="text2"/>
          <w:sz w:val="20"/>
          <w:szCs w:val="20"/>
        </w:rPr>
        <w:t xml:space="preserve">- </w:t>
      </w:r>
    </w:p>
    <w:p w:rsidR="002A07ED" w:rsidRDefault="002A07ED" w:rsidP="00435FC4">
      <w:pPr>
        <w:jc w:val="both"/>
        <w:rPr>
          <w:rFonts w:ascii="Tahoma" w:hAnsi="Tahoma" w:cs="Tahoma"/>
          <w:b/>
          <w:color w:val="1F497D" w:themeColor="text2"/>
          <w:sz w:val="18"/>
          <w:szCs w:val="18"/>
        </w:rPr>
      </w:pPr>
    </w:p>
    <w:p w:rsidR="00435FC4" w:rsidRPr="00A6190D" w:rsidRDefault="00435FC4" w:rsidP="00435FC4">
      <w:pPr>
        <w:jc w:val="both"/>
        <w:rPr>
          <w:rFonts w:ascii="Tahoma" w:hAnsi="Tahoma" w:cs="Tahoma"/>
          <w:b/>
          <w:color w:val="1F497D" w:themeColor="text2"/>
          <w:sz w:val="18"/>
          <w:szCs w:val="18"/>
        </w:rPr>
      </w:pPr>
      <w:r w:rsidRPr="00A6190D">
        <w:rPr>
          <w:rFonts w:ascii="Tahoma" w:hAnsi="Tahoma" w:cs="Tahoma"/>
          <w:b/>
          <w:color w:val="1F497D" w:themeColor="text2"/>
          <w:sz w:val="18"/>
          <w:szCs w:val="18"/>
        </w:rPr>
        <w:t>Notes to Editors:</w:t>
      </w:r>
    </w:p>
    <w:p w:rsidR="008029E3" w:rsidRPr="008029E3" w:rsidRDefault="008029E3" w:rsidP="008029E3">
      <w:pPr>
        <w:rPr>
          <w:rFonts w:ascii="Tahoma" w:hAnsi="Tahoma" w:cs="Tahoma"/>
          <w:color w:val="1F497D"/>
          <w:sz w:val="18"/>
          <w:szCs w:val="18"/>
        </w:rPr>
      </w:pPr>
      <w:r w:rsidRPr="008029E3">
        <w:rPr>
          <w:rFonts w:ascii="Tahoma" w:hAnsi="Tahoma" w:cs="Tahoma"/>
          <w:color w:val="1F497D"/>
          <w:sz w:val="18"/>
          <w:szCs w:val="18"/>
        </w:rPr>
        <w:t xml:space="preserve">Gulf Insurance Group is the largest insurance Group in Kuwait in terms of written and retained premiums, with operations in both life and non-life insurance. Gulf Insurance has become one of the largest insurance networks in the Middle East and North Africa with companies in Saudi Arabia, Jordan, Lebanon, Syria, Egypt, Algeria, Iraq, Bahrain, Emirates, Turkey and Kuwait. Its reported consolidated assets stand at US$ 1.73 billion as at 30 June 2017. </w:t>
      </w:r>
    </w:p>
    <w:p w:rsidR="008029E3" w:rsidRPr="008029E3" w:rsidRDefault="008029E3" w:rsidP="008029E3">
      <w:pPr>
        <w:rPr>
          <w:rFonts w:ascii="Tahoma" w:hAnsi="Tahoma" w:cs="Tahoma"/>
          <w:color w:val="1F497D"/>
          <w:sz w:val="18"/>
          <w:szCs w:val="18"/>
        </w:rPr>
      </w:pPr>
      <w:r w:rsidRPr="008029E3">
        <w:rPr>
          <w:rFonts w:ascii="Tahoma" w:hAnsi="Tahoma" w:cs="Tahoma"/>
          <w:color w:val="1F497D"/>
          <w:sz w:val="18"/>
          <w:szCs w:val="18"/>
        </w:rPr>
        <w:t xml:space="preserve">KIPCO – Kuwait Projects Company – is Gulf Insurance Group’s largest shareholder, followed by the Canadian-based Fairfax Financial Holding Ltd. </w:t>
      </w:r>
    </w:p>
    <w:p w:rsidR="008029E3" w:rsidRPr="008029E3" w:rsidRDefault="008029E3" w:rsidP="008029E3">
      <w:pPr>
        <w:rPr>
          <w:rFonts w:ascii="Tahoma" w:hAnsi="Tahoma" w:cs="Tahoma"/>
          <w:color w:val="1F497D"/>
          <w:sz w:val="18"/>
          <w:szCs w:val="18"/>
        </w:rPr>
      </w:pPr>
      <w:bookmarkStart w:id="0" w:name="_GoBack"/>
      <w:bookmarkEnd w:id="0"/>
      <w:r w:rsidRPr="008029E3">
        <w:rPr>
          <w:rFonts w:ascii="Tahoma" w:hAnsi="Tahoma" w:cs="Tahoma"/>
          <w:color w:val="1F497D"/>
          <w:sz w:val="18"/>
          <w:szCs w:val="18"/>
        </w:rPr>
        <w:t>Gulf Insurance Group enjoys the privilege of being the first triple-rated insurance group in Kuwait. The group holds a Financial Strength Rating of ‘A’ (Excellent) and issuer credit rating of ‘a’ with stable outlook from A.M. Best Europe – Rating Services Limited, a Financial Strength Rating of A- with stable outlook from Standard &amp; Poor’s and an Insurance Financial Strength Rating (IFSR) of ‘A3’ from Moody’s Investors Service carrying a stable outlook.</w:t>
      </w:r>
    </w:p>
    <w:p w:rsidR="009C605C" w:rsidRDefault="009C605C" w:rsidP="00435FC4">
      <w:pPr>
        <w:rPr>
          <w:rFonts w:ascii="Tahoma" w:hAnsi="Tahoma" w:cs="Tahoma"/>
          <w:b/>
          <w:color w:val="1F497D" w:themeColor="text2"/>
          <w:sz w:val="18"/>
          <w:szCs w:val="18"/>
        </w:rPr>
      </w:pPr>
    </w:p>
    <w:p w:rsidR="00435FC4" w:rsidRPr="00A6190D" w:rsidRDefault="00C3490F" w:rsidP="00435FC4">
      <w:pPr>
        <w:rPr>
          <w:rFonts w:ascii="Tahoma" w:hAnsi="Tahoma" w:cs="Tahoma"/>
          <w:b/>
          <w:color w:val="1F497D" w:themeColor="text2"/>
          <w:sz w:val="18"/>
          <w:szCs w:val="18"/>
        </w:rPr>
      </w:pPr>
      <w:r w:rsidRPr="00A6190D">
        <w:rPr>
          <w:rFonts w:ascii="Tahoma" w:hAnsi="Tahoma" w:cs="Tahoma"/>
          <w:b/>
          <w:color w:val="1F497D" w:themeColor="text2"/>
          <w:sz w:val="18"/>
          <w:szCs w:val="18"/>
        </w:rPr>
        <w:t xml:space="preserve">For </w:t>
      </w:r>
      <w:r w:rsidR="00435FC4" w:rsidRPr="00A6190D">
        <w:rPr>
          <w:rFonts w:ascii="Tahoma" w:hAnsi="Tahoma" w:cs="Tahoma"/>
          <w:b/>
          <w:color w:val="1F497D" w:themeColor="text2"/>
          <w:sz w:val="18"/>
          <w:szCs w:val="18"/>
        </w:rPr>
        <w:t>Further information:</w:t>
      </w:r>
    </w:p>
    <w:p w:rsidR="00435FC4" w:rsidRPr="00A6190D" w:rsidRDefault="00435FC4" w:rsidP="00916AFF">
      <w:pPr>
        <w:contextualSpacing/>
        <w:rPr>
          <w:rFonts w:ascii="Tahoma" w:hAnsi="Tahoma" w:cs="Tahoma"/>
          <w:color w:val="1F497D" w:themeColor="text2"/>
          <w:sz w:val="18"/>
          <w:szCs w:val="18"/>
        </w:rPr>
      </w:pPr>
      <w:r w:rsidRPr="00A6190D">
        <w:rPr>
          <w:rFonts w:ascii="Tahoma" w:hAnsi="Tahoma" w:cs="Tahoma"/>
          <w:color w:val="1F497D" w:themeColor="text2"/>
          <w:sz w:val="18"/>
          <w:szCs w:val="18"/>
        </w:rPr>
        <w:t>Khalid Al Sanousi</w:t>
      </w:r>
      <w:r w:rsidRPr="00A6190D">
        <w:rPr>
          <w:rFonts w:ascii="Tahoma" w:hAnsi="Tahoma" w:cs="Tahoma"/>
          <w:color w:val="1F497D" w:themeColor="text2"/>
          <w:sz w:val="18"/>
          <w:szCs w:val="18"/>
        </w:rPr>
        <w:tab/>
      </w:r>
      <w:r w:rsidR="007F2E66">
        <w:rPr>
          <w:rFonts w:ascii="Tahoma" w:hAnsi="Tahoma" w:cs="Tahoma"/>
          <w:color w:val="1F497D" w:themeColor="text2"/>
          <w:sz w:val="18"/>
          <w:szCs w:val="18"/>
        </w:rPr>
        <w:tab/>
      </w:r>
      <w:r w:rsidR="002E5431">
        <w:rPr>
          <w:rFonts w:ascii="Tahoma" w:hAnsi="Tahoma" w:cs="Tahoma"/>
          <w:color w:val="1F497D" w:themeColor="text2"/>
          <w:sz w:val="18"/>
          <w:szCs w:val="18"/>
        </w:rPr>
        <w:t xml:space="preserve">Group Senior </w:t>
      </w:r>
      <w:r w:rsidRPr="00A6190D">
        <w:rPr>
          <w:rFonts w:ascii="Tahoma" w:hAnsi="Tahoma" w:cs="Tahoma"/>
          <w:color w:val="1F497D" w:themeColor="text2"/>
          <w:sz w:val="18"/>
          <w:szCs w:val="18"/>
        </w:rPr>
        <w:t xml:space="preserve">Corporate Communications &amp; </w:t>
      </w:r>
      <w:r w:rsidR="00916AFF">
        <w:rPr>
          <w:rFonts w:ascii="Tahoma" w:hAnsi="Tahoma" w:cs="Tahoma"/>
          <w:color w:val="1F497D" w:themeColor="text2"/>
          <w:sz w:val="18"/>
          <w:szCs w:val="18"/>
        </w:rPr>
        <w:t>IR Manager</w:t>
      </w:r>
    </w:p>
    <w:p w:rsidR="00435FC4" w:rsidRPr="00A6190D" w:rsidRDefault="00435FC4" w:rsidP="00435FC4">
      <w:pPr>
        <w:ind w:left="1440" w:firstLine="720"/>
        <w:contextualSpacing/>
        <w:rPr>
          <w:rFonts w:ascii="Tahoma" w:hAnsi="Tahoma" w:cs="Tahoma"/>
          <w:color w:val="1F497D" w:themeColor="text2"/>
          <w:sz w:val="18"/>
          <w:szCs w:val="18"/>
        </w:rPr>
      </w:pPr>
      <w:r w:rsidRPr="00A6190D">
        <w:rPr>
          <w:rFonts w:ascii="Tahoma" w:hAnsi="Tahoma" w:cs="Tahoma"/>
          <w:color w:val="1F497D" w:themeColor="text2"/>
          <w:sz w:val="18"/>
          <w:szCs w:val="18"/>
        </w:rPr>
        <w:t>T: +965 2296 1825</w:t>
      </w:r>
      <w:r w:rsidRPr="00A6190D">
        <w:rPr>
          <w:rFonts w:ascii="Tahoma" w:hAnsi="Tahoma" w:cs="Tahoma"/>
          <w:color w:val="1F497D" w:themeColor="text2"/>
          <w:sz w:val="18"/>
          <w:szCs w:val="18"/>
        </w:rPr>
        <w:tab/>
      </w:r>
    </w:p>
    <w:p w:rsidR="00435FC4" w:rsidRPr="00A6190D" w:rsidRDefault="00435FC4" w:rsidP="00435FC4">
      <w:pPr>
        <w:ind w:left="1440" w:firstLine="720"/>
        <w:contextualSpacing/>
        <w:rPr>
          <w:rStyle w:val="Hyperlink"/>
          <w:rFonts w:ascii="Tahoma" w:hAnsi="Tahoma" w:cs="Tahoma"/>
          <w:sz w:val="18"/>
          <w:szCs w:val="18"/>
        </w:rPr>
      </w:pPr>
      <w:r w:rsidRPr="00A6190D">
        <w:rPr>
          <w:rFonts w:ascii="Tahoma" w:hAnsi="Tahoma" w:cs="Tahoma"/>
          <w:sz w:val="18"/>
          <w:szCs w:val="18"/>
        </w:rPr>
        <w:fldChar w:fldCharType="begin"/>
      </w:r>
      <w:r w:rsidRPr="00A6190D">
        <w:rPr>
          <w:rFonts w:ascii="Tahoma" w:hAnsi="Tahoma" w:cs="Tahoma"/>
          <w:sz w:val="18"/>
          <w:szCs w:val="18"/>
        </w:rPr>
        <w:instrText xml:space="preserve"> HYPERLINK "mailto:khalids@gig.com.kw" </w:instrText>
      </w:r>
      <w:r w:rsidRPr="00A6190D">
        <w:rPr>
          <w:rFonts w:ascii="Tahoma" w:hAnsi="Tahoma" w:cs="Tahoma"/>
          <w:sz w:val="18"/>
          <w:szCs w:val="18"/>
        </w:rPr>
        <w:fldChar w:fldCharType="separate"/>
      </w:r>
      <w:r w:rsidRPr="00A6190D">
        <w:rPr>
          <w:rStyle w:val="Hyperlink"/>
          <w:rFonts w:ascii="Tahoma" w:hAnsi="Tahoma" w:cs="Tahoma"/>
          <w:sz w:val="18"/>
          <w:szCs w:val="18"/>
        </w:rPr>
        <w:t>khalids@gig.com.kw</w:t>
      </w:r>
    </w:p>
    <w:p w:rsidR="00435FC4" w:rsidRPr="00A6190D" w:rsidRDefault="00435FC4" w:rsidP="00435FC4">
      <w:pPr>
        <w:contextualSpacing/>
        <w:rPr>
          <w:rFonts w:ascii="Tahoma" w:hAnsi="Tahoma" w:cs="Tahoma"/>
          <w:color w:val="1F497D" w:themeColor="text2"/>
          <w:sz w:val="18"/>
          <w:szCs w:val="18"/>
        </w:rPr>
      </w:pPr>
      <w:r w:rsidRPr="00A6190D">
        <w:rPr>
          <w:rFonts w:ascii="Tahoma" w:hAnsi="Tahoma" w:cs="Tahoma"/>
          <w:sz w:val="18"/>
          <w:szCs w:val="18"/>
        </w:rPr>
        <w:fldChar w:fldCharType="end"/>
      </w:r>
    </w:p>
    <w:p w:rsidR="00435FC4" w:rsidRPr="00A6190D" w:rsidRDefault="00D6127A" w:rsidP="00D6127A">
      <w:pPr>
        <w:contextualSpacing/>
        <w:rPr>
          <w:rFonts w:ascii="Tahoma" w:hAnsi="Tahoma" w:cs="Tahoma"/>
          <w:color w:val="1F497D" w:themeColor="text2"/>
          <w:sz w:val="18"/>
          <w:szCs w:val="18"/>
        </w:rPr>
      </w:pPr>
      <w:r>
        <w:rPr>
          <w:rFonts w:ascii="Tahoma" w:hAnsi="Tahoma" w:cs="Tahoma"/>
          <w:color w:val="1F497D" w:themeColor="text2"/>
          <w:sz w:val="18"/>
          <w:szCs w:val="18"/>
        </w:rPr>
        <w:t>Mashaael Basheer</w:t>
      </w:r>
      <w:r w:rsidR="00435FC4" w:rsidRPr="00A6190D">
        <w:rPr>
          <w:rFonts w:ascii="Tahoma" w:hAnsi="Tahoma" w:cs="Tahoma"/>
          <w:color w:val="1F497D" w:themeColor="text2"/>
          <w:sz w:val="18"/>
          <w:szCs w:val="18"/>
        </w:rPr>
        <w:tab/>
      </w:r>
      <w:r w:rsidR="00435FC4" w:rsidRPr="00A6190D">
        <w:rPr>
          <w:rFonts w:ascii="Tahoma" w:hAnsi="Tahoma" w:cs="Tahoma"/>
          <w:color w:val="1F497D" w:themeColor="text2"/>
          <w:sz w:val="18"/>
          <w:szCs w:val="18"/>
        </w:rPr>
        <w:tab/>
      </w:r>
      <w:r>
        <w:rPr>
          <w:rFonts w:ascii="Tahoma" w:hAnsi="Tahoma" w:cs="Tahoma"/>
          <w:color w:val="1F497D" w:themeColor="text2"/>
          <w:sz w:val="18"/>
          <w:szCs w:val="18"/>
        </w:rPr>
        <w:t>Senior Public Relations Officer</w:t>
      </w:r>
    </w:p>
    <w:p w:rsidR="00435FC4" w:rsidRPr="00A6190D" w:rsidRDefault="009C605C" w:rsidP="00435FC4">
      <w:pPr>
        <w:ind w:left="1440" w:firstLine="720"/>
        <w:contextualSpacing/>
        <w:rPr>
          <w:rFonts w:ascii="Tahoma" w:hAnsi="Tahoma" w:cs="Tahoma"/>
          <w:color w:val="1F497D" w:themeColor="text2"/>
          <w:sz w:val="18"/>
          <w:szCs w:val="18"/>
          <w:lang w:val="fr-CA"/>
        </w:rPr>
      </w:pPr>
      <w:r w:rsidRPr="00A6190D">
        <w:rPr>
          <w:rFonts w:ascii="Tahoma" w:hAnsi="Tahoma" w:cs="Tahoma"/>
          <w:color w:val="1F497D" w:themeColor="text2"/>
          <w:sz w:val="18"/>
          <w:szCs w:val="18"/>
          <w:lang w:val="fr-CA"/>
        </w:rPr>
        <w:t>T :</w:t>
      </w:r>
      <w:r w:rsidR="00D6127A">
        <w:rPr>
          <w:rFonts w:ascii="Tahoma" w:hAnsi="Tahoma" w:cs="Tahoma"/>
          <w:color w:val="1F497D" w:themeColor="text2"/>
          <w:sz w:val="18"/>
          <w:szCs w:val="18"/>
          <w:lang w:val="fr-CA"/>
        </w:rPr>
        <w:t xml:space="preserve"> +965 2296 1828</w:t>
      </w:r>
    </w:p>
    <w:p w:rsidR="00435FC4" w:rsidRPr="00A6190D" w:rsidRDefault="0096357C" w:rsidP="00435FC4">
      <w:pPr>
        <w:ind w:left="1440" w:firstLine="720"/>
        <w:rPr>
          <w:sz w:val="20"/>
          <w:szCs w:val="20"/>
        </w:rPr>
      </w:pPr>
      <w:hyperlink r:id="rId9" w:history="1">
        <w:r w:rsidR="004F2118" w:rsidRPr="0057333B">
          <w:rPr>
            <w:rStyle w:val="Hyperlink"/>
            <w:rFonts w:ascii="Tahoma" w:hAnsi="Tahoma" w:cs="Tahoma"/>
            <w:sz w:val="18"/>
            <w:szCs w:val="18"/>
            <w:lang w:val="fr-CA"/>
          </w:rPr>
          <w:t>mbasheer@gig.com.kw</w:t>
        </w:r>
      </w:hyperlink>
    </w:p>
    <w:sectPr w:rsidR="00435FC4" w:rsidRPr="00A6190D" w:rsidSect="002F2340">
      <w:headerReference w:type="default" r:id="rId10"/>
      <w:pgSz w:w="12240" w:h="15840"/>
      <w:pgMar w:top="0" w:right="1170" w:bottom="90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7C" w:rsidRDefault="0096357C" w:rsidP="002F2340">
      <w:pPr>
        <w:spacing w:after="0" w:line="240" w:lineRule="auto"/>
      </w:pPr>
      <w:r>
        <w:separator/>
      </w:r>
    </w:p>
  </w:endnote>
  <w:endnote w:type="continuationSeparator" w:id="0">
    <w:p w:rsidR="0096357C" w:rsidRDefault="0096357C" w:rsidP="002F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7C" w:rsidRDefault="0096357C" w:rsidP="002F2340">
      <w:pPr>
        <w:spacing w:after="0" w:line="240" w:lineRule="auto"/>
      </w:pPr>
      <w:r>
        <w:separator/>
      </w:r>
    </w:p>
  </w:footnote>
  <w:footnote w:type="continuationSeparator" w:id="0">
    <w:p w:rsidR="0096357C" w:rsidRDefault="0096357C" w:rsidP="002F2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340" w:rsidRDefault="00A56C95" w:rsidP="002F2340">
    <w:pPr>
      <w:pStyle w:val="Header"/>
      <w:ind w:left="-1440"/>
    </w:pPr>
    <w:r>
      <w:rPr>
        <w:noProof/>
        <w:lang w:eastAsia="en-US"/>
      </w:rPr>
      <w:drawing>
        <wp:inline distT="0" distB="0" distL="0" distR="0">
          <wp:extent cx="935488"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935488" cy="937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C4352"/>
    <w:multiLevelType w:val="hybridMultilevel"/>
    <w:tmpl w:val="3ADA1298"/>
    <w:lvl w:ilvl="0" w:tplc="CAA6F944">
      <w:numFmt w:val="bullet"/>
      <w:lvlText w:val="-"/>
      <w:lvlJc w:val="left"/>
      <w:pPr>
        <w:ind w:left="4320" w:hanging="360"/>
      </w:pPr>
      <w:rPr>
        <w:rFonts w:ascii="Calibri" w:eastAsiaTheme="minorEastAsia" w:hAnsi="Calibri"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7BE565CF"/>
    <w:multiLevelType w:val="hybridMultilevel"/>
    <w:tmpl w:val="B8FC1C58"/>
    <w:lvl w:ilvl="0" w:tplc="ED5A3F6E">
      <w:numFmt w:val="bullet"/>
      <w:lvlText w:val="-"/>
      <w:lvlJc w:val="left"/>
      <w:pPr>
        <w:ind w:left="3960" w:hanging="360"/>
      </w:pPr>
      <w:rPr>
        <w:rFonts w:ascii="Calibri" w:eastAsiaTheme="minorEastAsia"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C4"/>
    <w:rsid w:val="000075FA"/>
    <w:rsid w:val="0002699F"/>
    <w:rsid w:val="0003516C"/>
    <w:rsid w:val="00062378"/>
    <w:rsid w:val="000F0E81"/>
    <w:rsid w:val="001934F4"/>
    <w:rsid w:val="00196FEC"/>
    <w:rsid w:val="001D7605"/>
    <w:rsid w:val="001E7596"/>
    <w:rsid w:val="0025553D"/>
    <w:rsid w:val="00280E05"/>
    <w:rsid w:val="002A07ED"/>
    <w:rsid w:val="002C36B2"/>
    <w:rsid w:val="002E5431"/>
    <w:rsid w:val="002F2340"/>
    <w:rsid w:val="003021F0"/>
    <w:rsid w:val="0036195C"/>
    <w:rsid w:val="00384E80"/>
    <w:rsid w:val="0039176A"/>
    <w:rsid w:val="003A0A48"/>
    <w:rsid w:val="003C4C2D"/>
    <w:rsid w:val="003D1B7C"/>
    <w:rsid w:val="00407194"/>
    <w:rsid w:val="00435AAB"/>
    <w:rsid w:val="00435FC4"/>
    <w:rsid w:val="0044598B"/>
    <w:rsid w:val="004B43EE"/>
    <w:rsid w:val="004C45DF"/>
    <w:rsid w:val="004F2118"/>
    <w:rsid w:val="00520AD0"/>
    <w:rsid w:val="00520FE3"/>
    <w:rsid w:val="00583EE6"/>
    <w:rsid w:val="005C63F0"/>
    <w:rsid w:val="00623E7D"/>
    <w:rsid w:val="006464A1"/>
    <w:rsid w:val="006A6770"/>
    <w:rsid w:val="006D62C8"/>
    <w:rsid w:val="007203C0"/>
    <w:rsid w:val="00731A68"/>
    <w:rsid w:val="00736BB1"/>
    <w:rsid w:val="0075719E"/>
    <w:rsid w:val="0079556E"/>
    <w:rsid w:val="0079744C"/>
    <w:rsid w:val="007E07F8"/>
    <w:rsid w:val="007E2842"/>
    <w:rsid w:val="007F2E66"/>
    <w:rsid w:val="008029E3"/>
    <w:rsid w:val="00805B8B"/>
    <w:rsid w:val="0081352F"/>
    <w:rsid w:val="008320BC"/>
    <w:rsid w:val="00843901"/>
    <w:rsid w:val="008D4C97"/>
    <w:rsid w:val="008F69CE"/>
    <w:rsid w:val="00916AFF"/>
    <w:rsid w:val="00922EC4"/>
    <w:rsid w:val="0093657E"/>
    <w:rsid w:val="00937F35"/>
    <w:rsid w:val="0096357C"/>
    <w:rsid w:val="009851A6"/>
    <w:rsid w:val="009A6073"/>
    <w:rsid w:val="009C605C"/>
    <w:rsid w:val="00A02D2F"/>
    <w:rsid w:val="00A13EAC"/>
    <w:rsid w:val="00A22760"/>
    <w:rsid w:val="00A47364"/>
    <w:rsid w:val="00A56C95"/>
    <w:rsid w:val="00A6190D"/>
    <w:rsid w:val="00A74642"/>
    <w:rsid w:val="00A90DC5"/>
    <w:rsid w:val="00B17A2C"/>
    <w:rsid w:val="00B44912"/>
    <w:rsid w:val="00B53E4C"/>
    <w:rsid w:val="00B9182B"/>
    <w:rsid w:val="00BB765C"/>
    <w:rsid w:val="00C3490F"/>
    <w:rsid w:val="00C61256"/>
    <w:rsid w:val="00C63412"/>
    <w:rsid w:val="00CA7513"/>
    <w:rsid w:val="00D14CE7"/>
    <w:rsid w:val="00D331A7"/>
    <w:rsid w:val="00D52217"/>
    <w:rsid w:val="00D6127A"/>
    <w:rsid w:val="00D8656F"/>
    <w:rsid w:val="00DC23FE"/>
    <w:rsid w:val="00DC6C1B"/>
    <w:rsid w:val="00E41527"/>
    <w:rsid w:val="00E8086D"/>
    <w:rsid w:val="00EB0C53"/>
    <w:rsid w:val="00ED03E5"/>
    <w:rsid w:val="00F454C6"/>
    <w:rsid w:val="00F658B9"/>
    <w:rsid w:val="00F77C54"/>
    <w:rsid w:val="00FD07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C4"/>
    <w:rPr>
      <w:rFonts w:ascii="Tahoma" w:hAnsi="Tahoma" w:cs="Tahoma"/>
      <w:sz w:val="16"/>
      <w:szCs w:val="16"/>
    </w:rPr>
  </w:style>
  <w:style w:type="character" w:styleId="Hyperlink">
    <w:name w:val="Hyperlink"/>
    <w:basedOn w:val="DefaultParagraphFont"/>
    <w:rsid w:val="00435FC4"/>
    <w:rPr>
      <w:color w:val="0000FF"/>
      <w:u w:val="single"/>
    </w:rPr>
  </w:style>
  <w:style w:type="paragraph" w:styleId="ListParagraph">
    <w:name w:val="List Paragraph"/>
    <w:basedOn w:val="Normal"/>
    <w:uiPriority w:val="34"/>
    <w:qFormat/>
    <w:rsid w:val="00583EE6"/>
    <w:pPr>
      <w:ind w:left="720"/>
      <w:contextualSpacing/>
    </w:pPr>
  </w:style>
  <w:style w:type="paragraph" w:styleId="Header">
    <w:name w:val="header"/>
    <w:basedOn w:val="Normal"/>
    <w:link w:val="HeaderChar"/>
    <w:uiPriority w:val="99"/>
    <w:unhideWhenUsed/>
    <w:rsid w:val="002F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340"/>
  </w:style>
  <w:style w:type="paragraph" w:styleId="Footer">
    <w:name w:val="footer"/>
    <w:basedOn w:val="Normal"/>
    <w:link w:val="FooterChar"/>
    <w:uiPriority w:val="99"/>
    <w:unhideWhenUsed/>
    <w:rsid w:val="002F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40"/>
  </w:style>
  <w:style w:type="paragraph" w:customStyle="1" w:styleId="Default">
    <w:name w:val="Default"/>
    <w:rsid w:val="00D14CE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FC4"/>
    <w:rPr>
      <w:rFonts w:ascii="Tahoma" w:hAnsi="Tahoma" w:cs="Tahoma"/>
      <w:sz w:val="16"/>
      <w:szCs w:val="16"/>
    </w:rPr>
  </w:style>
  <w:style w:type="character" w:styleId="Hyperlink">
    <w:name w:val="Hyperlink"/>
    <w:basedOn w:val="DefaultParagraphFont"/>
    <w:rsid w:val="00435FC4"/>
    <w:rPr>
      <w:color w:val="0000FF"/>
      <w:u w:val="single"/>
    </w:rPr>
  </w:style>
  <w:style w:type="paragraph" w:styleId="ListParagraph">
    <w:name w:val="List Paragraph"/>
    <w:basedOn w:val="Normal"/>
    <w:uiPriority w:val="34"/>
    <w:qFormat/>
    <w:rsid w:val="00583EE6"/>
    <w:pPr>
      <w:ind w:left="720"/>
      <w:contextualSpacing/>
    </w:pPr>
  </w:style>
  <w:style w:type="paragraph" w:styleId="Header">
    <w:name w:val="header"/>
    <w:basedOn w:val="Normal"/>
    <w:link w:val="HeaderChar"/>
    <w:uiPriority w:val="99"/>
    <w:unhideWhenUsed/>
    <w:rsid w:val="002F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340"/>
  </w:style>
  <w:style w:type="paragraph" w:styleId="Footer">
    <w:name w:val="footer"/>
    <w:basedOn w:val="Normal"/>
    <w:link w:val="FooterChar"/>
    <w:uiPriority w:val="99"/>
    <w:unhideWhenUsed/>
    <w:rsid w:val="002F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40"/>
  </w:style>
  <w:style w:type="paragraph" w:customStyle="1" w:styleId="Default">
    <w:name w:val="Default"/>
    <w:rsid w:val="00D14CE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basheer@gig.com.k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B9BF-99A0-4BFF-8415-9D78C115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Philemon Rajan</dc:creator>
  <cp:lastModifiedBy>Windows User</cp:lastModifiedBy>
  <cp:revision>4</cp:revision>
  <cp:lastPrinted>2017-10-09T09:04:00Z</cp:lastPrinted>
  <dcterms:created xsi:type="dcterms:W3CDTF">2017-10-10T11:05:00Z</dcterms:created>
  <dcterms:modified xsi:type="dcterms:W3CDTF">2017-10-12T10:15:00Z</dcterms:modified>
</cp:coreProperties>
</file>